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DE" w:rsidRDefault="009753F3" w:rsidP="009753F3">
      <w:pPr>
        <w:pStyle w:val="Akapitzlist"/>
        <w:numPr>
          <w:ilvl w:val="0"/>
          <w:numId w:val="1"/>
        </w:numPr>
        <w:jc w:val="both"/>
      </w:pPr>
      <w:r w:rsidRPr="009753F3">
        <w:t>Unique identifier code of the p</w:t>
      </w:r>
      <w:r>
        <w:t>roduct type:</w:t>
      </w:r>
    </w:p>
    <w:p w:rsidR="009753F3" w:rsidRDefault="009753F3" w:rsidP="009753F3">
      <w:pPr>
        <w:jc w:val="both"/>
      </w:pPr>
      <w:r>
        <w:t>Three-layer, self-adhesive waterproof hydroinsulation for protection of buildings and structures AlphaThorix.</w:t>
      </w:r>
    </w:p>
    <w:p w:rsidR="009753F3" w:rsidRDefault="009753F3" w:rsidP="009753F3">
      <w:pPr>
        <w:jc w:val="both"/>
      </w:pPr>
    </w:p>
    <w:p w:rsidR="009753F3" w:rsidRDefault="009753F3" w:rsidP="009753F3">
      <w:pPr>
        <w:pStyle w:val="Akapitzlist"/>
        <w:numPr>
          <w:ilvl w:val="0"/>
          <w:numId w:val="1"/>
        </w:numPr>
        <w:jc w:val="both"/>
      </w:pPr>
      <w:r>
        <w:t>Intended use or application:</w:t>
      </w:r>
    </w:p>
    <w:p w:rsidR="009753F3" w:rsidRDefault="009753F3" w:rsidP="009753F3">
      <w:pPr>
        <w:jc w:val="both"/>
      </w:pPr>
      <w:r>
        <w:t>Horizontal hydroinsulation is used in order to prevent capillary upwards transfer of water from the ground, through the wall, water migration between parts of a wall and prevent the penetration of water inside the structure of an internal wall and to direct moisture outside the building.</w:t>
      </w:r>
    </w:p>
    <w:p w:rsidR="009753F3" w:rsidRDefault="009753F3" w:rsidP="009753F3">
      <w:pPr>
        <w:jc w:val="both"/>
      </w:pPr>
    </w:p>
    <w:p w:rsidR="009753F3" w:rsidRDefault="009753F3" w:rsidP="009753F3">
      <w:pPr>
        <w:pStyle w:val="Akapitzlist"/>
        <w:numPr>
          <w:ilvl w:val="0"/>
          <w:numId w:val="1"/>
        </w:numPr>
        <w:jc w:val="both"/>
      </w:pPr>
      <w:r>
        <w:t>Manufacturer:</w:t>
      </w:r>
    </w:p>
    <w:p w:rsidR="009753F3" w:rsidRDefault="009753F3" w:rsidP="009753F3">
      <w:pPr>
        <w:jc w:val="both"/>
      </w:pPr>
      <w:r>
        <w:t>Address:</w:t>
      </w:r>
      <w:r>
        <w:tab/>
        <w:t>Alpha Dam Sp. z o.o.</w:t>
      </w:r>
    </w:p>
    <w:p w:rsidR="009753F3" w:rsidRDefault="009753F3" w:rsidP="009753F3">
      <w:pPr>
        <w:jc w:val="both"/>
      </w:pPr>
      <w:r>
        <w:tab/>
      </w:r>
      <w:r>
        <w:tab/>
        <w:t>Dębowa Łąka 45</w:t>
      </w:r>
      <w:bookmarkStart w:id="0" w:name="_GoBack"/>
      <w:bookmarkEnd w:id="0"/>
    </w:p>
    <w:p w:rsidR="009753F3" w:rsidRDefault="009753F3" w:rsidP="009753F3">
      <w:pPr>
        <w:jc w:val="both"/>
      </w:pPr>
      <w:r>
        <w:tab/>
      </w:r>
      <w:r>
        <w:tab/>
        <w:t>87-207 Dębowa Łąka 45</w:t>
      </w:r>
    </w:p>
    <w:p w:rsidR="009753F3" w:rsidRDefault="009753F3" w:rsidP="009753F3">
      <w:pPr>
        <w:jc w:val="both"/>
      </w:pPr>
      <w:r>
        <w:t>Production site: as above</w:t>
      </w:r>
    </w:p>
    <w:p w:rsidR="009753F3" w:rsidRDefault="009753F3" w:rsidP="009753F3">
      <w:pPr>
        <w:jc w:val="both"/>
      </w:pPr>
    </w:p>
    <w:p w:rsidR="009753F3" w:rsidRDefault="009753F3" w:rsidP="009753F3">
      <w:pPr>
        <w:pStyle w:val="Akapitzlist"/>
        <w:numPr>
          <w:ilvl w:val="0"/>
          <w:numId w:val="1"/>
        </w:numPr>
        <w:jc w:val="both"/>
      </w:pPr>
      <w:r>
        <w:t>System or systems of evaluation and verification of constancy of functional properties of the construction product specified in Annex V:</w:t>
      </w:r>
    </w:p>
    <w:p w:rsidR="009753F3" w:rsidRDefault="009753F3" w:rsidP="009753F3">
      <w:pPr>
        <w:jc w:val="both"/>
      </w:pPr>
      <w:r>
        <w:t>System 3</w:t>
      </w:r>
    </w:p>
    <w:p w:rsidR="009753F3" w:rsidRDefault="009753F3" w:rsidP="009753F3">
      <w:pPr>
        <w:jc w:val="both"/>
      </w:pPr>
    </w:p>
    <w:p w:rsidR="009753F3" w:rsidRDefault="009753F3" w:rsidP="009753F3">
      <w:pPr>
        <w:pStyle w:val="Akapitzlist"/>
        <w:numPr>
          <w:ilvl w:val="0"/>
          <w:numId w:val="1"/>
        </w:numPr>
        <w:jc w:val="both"/>
      </w:pPr>
      <w:r>
        <w:t>Harmonised standard:</w:t>
      </w:r>
    </w:p>
    <w:p w:rsidR="009753F3" w:rsidRDefault="009753F3" w:rsidP="009753F3">
      <w:pPr>
        <w:jc w:val="both"/>
      </w:pPr>
      <w:r>
        <w:t>PN-EN 14909:2012 Flexible sheets for waterproofing. Plastic and rubber damp proof courses. Definitions and characteristics.</w:t>
      </w:r>
    </w:p>
    <w:p w:rsidR="009753F3" w:rsidRDefault="009753F3" w:rsidP="009753F3">
      <w:pPr>
        <w:jc w:val="both"/>
      </w:pPr>
      <w:r>
        <w:t>Notified body number: 1454</w:t>
      </w:r>
    </w:p>
    <w:p w:rsidR="009753F3" w:rsidRDefault="009753F3" w:rsidP="009753F3">
      <w:pPr>
        <w:jc w:val="both"/>
      </w:pPr>
    </w:p>
    <w:p w:rsidR="009753F3" w:rsidRDefault="009753F3" w:rsidP="009753F3">
      <w:pPr>
        <w:pStyle w:val="Akapitzlist"/>
        <w:numPr>
          <w:ilvl w:val="0"/>
          <w:numId w:val="1"/>
        </w:numPr>
        <w:jc w:val="both"/>
      </w:pPr>
      <w:r>
        <w:t>Declared functional properties: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753F3" w:rsidTr="009753F3">
        <w:tc>
          <w:tcPr>
            <w:tcW w:w="3005" w:type="dxa"/>
          </w:tcPr>
          <w:p w:rsidR="009753F3" w:rsidRDefault="009753F3" w:rsidP="009753F3">
            <w:pPr>
              <w:jc w:val="center"/>
            </w:pPr>
            <w:r>
              <w:t>Basic characteristics</w:t>
            </w:r>
          </w:p>
        </w:tc>
        <w:tc>
          <w:tcPr>
            <w:tcW w:w="3005" w:type="dxa"/>
          </w:tcPr>
          <w:p w:rsidR="009753F3" w:rsidRDefault="009753F3" w:rsidP="009753F3">
            <w:pPr>
              <w:jc w:val="center"/>
            </w:pPr>
            <w:r>
              <w:t>Unit</w:t>
            </w:r>
          </w:p>
        </w:tc>
        <w:tc>
          <w:tcPr>
            <w:tcW w:w="3006" w:type="dxa"/>
          </w:tcPr>
          <w:p w:rsidR="009753F3" w:rsidRDefault="009753F3" w:rsidP="009753F3">
            <w:pPr>
              <w:jc w:val="center"/>
            </w:pPr>
            <w:r>
              <w:t>Functional properties</w:t>
            </w:r>
          </w:p>
        </w:tc>
      </w:tr>
      <w:tr w:rsidR="009753F3" w:rsidTr="009753F3">
        <w:tc>
          <w:tcPr>
            <w:tcW w:w="3005" w:type="dxa"/>
          </w:tcPr>
          <w:p w:rsidR="009753F3" w:rsidRDefault="009753F3" w:rsidP="009753F3">
            <w:pPr>
              <w:jc w:val="both"/>
            </w:pPr>
            <w:r>
              <w:t>Reaction to fire</w:t>
            </w:r>
          </w:p>
        </w:tc>
        <w:tc>
          <w:tcPr>
            <w:tcW w:w="3005" w:type="dxa"/>
          </w:tcPr>
          <w:p w:rsidR="009753F3" w:rsidRDefault="009753F3" w:rsidP="009753F3">
            <w:pPr>
              <w:jc w:val="center"/>
            </w:pPr>
            <w:r>
              <w:t>Class</w:t>
            </w:r>
          </w:p>
        </w:tc>
        <w:tc>
          <w:tcPr>
            <w:tcW w:w="3006" w:type="dxa"/>
          </w:tcPr>
          <w:p w:rsidR="009753F3" w:rsidRDefault="009753F3" w:rsidP="009753F3">
            <w:pPr>
              <w:jc w:val="center"/>
            </w:pPr>
            <w:r>
              <w:t>E</w:t>
            </w:r>
          </w:p>
        </w:tc>
      </w:tr>
      <w:tr w:rsidR="009753F3" w:rsidTr="009753F3">
        <w:tc>
          <w:tcPr>
            <w:tcW w:w="3005" w:type="dxa"/>
          </w:tcPr>
          <w:p w:rsidR="009753F3" w:rsidRDefault="009753F3" w:rsidP="009753F3">
            <w:pPr>
              <w:jc w:val="both"/>
            </w:pPr>
            <w:r>
              <w:t>Water tightness</w:t>
            </w:r>
          </w:p>
        </w:tc>
        <w:tc>
          <w:tcPr>
            <w:tcW w:w="3005" w:type="dxa"/>
          </w:tcPr>
          <w:p w:rsidR="009753F3" w:rsidRDefault="009753F3" w:rsidP="009753F3">
            <w:pPr>
              <w:jc w:val="center"/>
            </w:pPr>
            <w:r>
              <w:t>2 kPa Method A</w:t>
            </w:r>
          </w:p>
        </w:tc>
        <w:tc>
          <w:tcPr>
            <w:tcW w:w="3006" w:type="dxa"/>
          </w:tcPr>
          <w:p w:rsidR="009753F3" w:rsidRDefault="009753F3" w:rsidP="009753F3">
            <w:pPr>
              <w:jc w:val="center"/>
            </w:pPr>
            <w:r>
              <w:t>Water-tight</w:t>
            </w:r>
          </w:p>
        </w:tc>
      </w:tr>
      <w:tr w:rsidR="009753F3" w:rsidTr="009753F3">
        <w:tc>
          <w:tcPr>
            <w:tcW w:w="3005" w:type="dxa"/>
          </w:tcPr>
          <w:p w:rsidR="009753F3" w:rsidRDefault="009753F3" w:rsidP="009753F3">
            <w:pPr>
              <w:jc w:val="both"/>
            </w:pPr>
            <w:r>
              <w:t>Impact resistance</w:t>
            </w:r>
          </w:p>
        </w:tc>
        <w:tc>
          <w:tcPr>
            <w:tcW w:w="3005" w:type="dxa"/>
          </w:tcPr>
          <w:p w:rsidR="009753F3" w:rsidRDefault="009753F3" w:rsidP="009753F3">
            <w:pPr>
              <w:jc w:val="center"/>
            </w:pPr>
            <w:r>
              <w:t>mm Method A</w:t>
            </w:r>
          </w:p>
        </w:tc>
        <w:tc>
          <w:tcPr>
            <w:tcW w:w="3006" w:type="dxa"/>
          </w:tcPr>
          <w:p w:rsidR="009753F3" w:rsidRDefault="009753F3" w:rsidP="009753F3">
            <w:pPr>
              <w:jc w:val="center"/>
            </w:pPr>
            <w:r>
              <w:rPr>
                <w:rFonts w:cstheme="minorHAnsi"/>
              </w:rPr>
              <w:t>≥</w:t>
            </w:r>
            <w:r>
              <w:t xml:space="preserve"> 150</w:t>
            </w:r>
          </w:p>
        </w:tc>
      </w:tr>
      <w:tr w:rsidR="006F0A80" w:rsidTr="009753F3">
        <w:tc>
          <w:tcPr>
            <w:tcW w:w="3005" w:type="dxa"/>
          </w:tcPr>
          <w:p w:rsidR="006F0A80" w:rsidRDefault="006F0A80" w:rsidP="009753F3">
            <w:pPr>
              <w:jc w:val="both"/>
            </w:pPr>
            <w:r>
              <w:t>Resistance to binding at low temperature</w:t>
            </w:r>
          </w:p>
        </w:tc>
        <w:tc>
          <w:tcPr>
            <w:tcW w:w="3005" w:type="dxa"/>
          </w:tcPr>
          <w:p w:rsidR="006F0A80" w:rsidRPr="006F0A80" w:rsidRDefault="006F0A80" w:rsidP="009753F3">
            <w:pPr>
              <w:jc w:val="center"/>
            </w:pP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006" w:type="dxa"/>
          </w:tcPr>
          <w:p w:rsidR="006F0A80" w:rsidRDefault="006F0A80" w:rsidP="00975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≤ -40</w:t>
            </w:r>
          </w:p>
        </w:tc>
      </w:tr>
      <w:tr w:rsidR="006F0A80" w:rsidTr="009753F3">
        <w:tc>
          <w:tcPr>
            <w:tcW w:w="3005" w:type="dxa"/>
          </w:tcPr>
          <w:p w:rsidR="006F0A80" w:rsidRDefault="006F0A80" w:rsidP="009753F3">
            <w:pPr>
              <w:jc w:val="both"/>
            </w:pPr>
            <w:r>
              <w:t>Durability</w:t>
            </w:r>
          </w:p>
          <w:p w:rsidR="006F0A80" w:rsidRDefault="006F0A80" w:rsidP="006F0A80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Water tightness after </w:t>
            </w:r>
            <w:r>
              <w:lastRenderedPageBreak/>
              <w:t>artificial ageing</w:t>
            </w:r>
          </w:p>
          <w:p w:rsidR="006F0A80" w:rsidRDefault="006F0A80" w:rsidP="006F0A80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After contact with bases</w:t>
            </w:r>
          </w:p>
        </w:tc>
        <w:tc>
          <w:tcPr>
            <w:tcW w:w="3005" w:type="dxa"/>
          </w:tcPr>
          <w:p w:rsidR="006F0A80" w:rsidRDefault="006F0A80" w:rsidP="009753F3">
            <w:pPr>
              <w:jc w:val="center"/>
              <w:rPr>
                <w:vertAlign w:val="superscript"/>
              </w:rPr>
            </w:pPr>
          </w:p>
          <w:p w:rsidR="006F0A80" w:rsidRDefault="006F0A80" w:rsidP="009753F3">
            <w:pPr>
              <w:jc w:val="center"/>
              <w:rPr>
                <w:vertAlign w:val="superscript"/>
              </w:rPr>
            </w:pPr>
          </w:p>
          <w:p w:rsidR="006F0A80" w:rsidRPr="006F0A80" w:rsidRDefault="006F0A80" w:rsidP="009753F3">
            <w:pPr>
              <w:jc w:val="center"/>
            </w:pPr>
            <w:r>
              <w:lastRenderedPageBreak/>
              <w:t>2 kPa Method A</w:t>
            </w:r>
          </w:p>
        </w:tc>
        <w:tc>
          <w:tcPr>
            <w:tcW w:w="3006" w:type="dxa"/>
          </w:tcPr>
          <w:p w:rsidR="006F0A80" w:rsidRDefault="006F0A80" w:rsidP="009753F3">
            <w:pPr>
              <w:jc w:val="center"/>
              <w:rPr>
                <w:rFonts w:cstheme="minorHAnsi"/>
              </w:rPr>
            </w:pPr>
          </w:p>
          <w:p w:rsidR="006F0A80" w:rsidRDefault="006F0A80" w:rsidP="009753F3">
            <w:pPr>
              <w:jc w:val="center"/>
              <w:rPr>
                <w:rFonts w:cstheme="minorHAnsi"/>
              </w:rPr>
            </w:pPr>
          </w:p>
          <w:p w:rsidR="006F0A80" w:rsidRDefault="006F0A80" w:rsidP="00975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Water-tight</w:t>
            </w:r>
          </w:p>
          <w:p w:rsidR="006F0A80" w:rsidRDefault="006F0A80" w:rsidP="009753F3">
            <w:pPr>
              <w:jc w:val="center"/>
              <w:rPr>
                <w:rFonts w:cstheme="minorHAnsi"/>
              </w:rPr>
            </w:pPr>
          </w:p>
          <w:p w:rsidR="006F0A80" w:rsidRDefault="006F0A80" w:rsidP="00975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Lack of cracks and holes</w:t>
            </w:r>
          </w:p>
        </w:tc>
      </w:tr>
      <w:tr w:rsidR="006F0A80" w:rsidTr="009753F3">
        <w:tc>
          <w:tcPr>
            <w:tcW w:w="3005" w:type="dxa"/>
          </w:tcPr>
          <w:p w:rsidR="006F0A80" w:rsidRDefault="006F0A80" w:rsidP="009753F3">
            <w:pPr>
              <w:jc w:val="both"/>
            </w:pPr>
            <w:r>
              <w:lastRenderedPageBreak/>
              <w:t>Hazardous substances</w:t>
            </w:r>
          </w:p>
        </w:tc>
        <w:tc>
          <w:tcPr>
            <w:tcW w:w="3005" w:type="dxa"/>
          </w:tcPr>
          <w:p w:rsidR="006F0A80" w:rsidRDefault="006F0A80" w:rsidP="009753F3">
            <w:pPr>
              <w:jc w:val="center"/>
              <w:rPr>
                <w:vertAlign w:val="superscript"/>
              </w:rPr>
            </w:pPr>
          </w:p>
        </w:tc>
        <w:tc>
          <w:tcPr>
            <w:tcW w:w="3006" w:type="dxa"/>
          </w:tcPr>
          <w:p w:rsidR="006F0A80" w:rsidRDefault="006F0A80" w:rsidP="00975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NPD</w:t>
            </w:r>
          </w:p>
        </w:tc>
      </w:tr>
    </w:tbl>
    <w:p w:rsidR="009753F3" w:rsidRDefault="009753F3" w:rsidP="009753F3">
      <w:pPr>
        <w:jc w:val="both"/>
      </w:pPr>
    </w:p>
    <w:p w:rsidR="006F0A80" w:rsidRDefault="006F0A80" w:rsidP="006F0A80">
      <w:pPr>
        <w:pStyle w:val="Akapitzlist"/>
        <w:numPr>
          <w:ilvl w:val="0"/>
          <w:numId w:val="1"/>
        </w:numPr>
        <w:jc w:val="both"/>
      </w:pPr>
      <w:r>
        <w:t>Functional properties of the product specified above conform to the set of declared functional properties. This declaration of functional properties is issued according to the Regulation (EU) No. 305/2011, at the sole responsibility of the manufacturer specified above.</w:t>
      </w:r>
    </w:p>
    <w:p w:rsidR="006F0A80" w:rsidRDefault="006F0A80" w:rsidP="006F0A80">
      <w:pPr>
        <w:jc w:val="both"/>
      </w:pPr>
    </w:p>
    <w:p w:rsidR="006F0A80" w:rsidRDefault="006F0A80" w:rsidP="006F0A80">
      <w:pPr>
        <w:jc w:val="both"/>
      </w:pPr>
      <w:r>
        <w:t>Signed on behalf of the manufacturer:</w:t>
      </w:r>
    </w:p>
    <w:p w:rsidR="006F0A80" w:rsidRDefault="006F0A80" w:rsidP="006F0A80">
      <w:pPr>
        <w:jc w:val="both"/>
      </w:pPr>
      <w:r>
        <w:t>(Majek Iwona)</w:t>
      </w:r>
    </w:p>
    <w:p w:rsidR="006F0A80" w:rsidRDefault="006F0A80" w:rsidP="006F0A80">
      <w:pPr>
        <w:jc w:val="both"/>
      </w:pPr>
      <w:r>
        <w:t>Iwona Majek – Representatives</w:t>
      </w:r>
    </w:p>
    <w:p w:rsidR="006F0A80" w:rsidRPr="006F0A80" w:rsidRDefault="006F0A80" w:rsidP="006F0A80">
      <w:pPr>
        <w:jc w:val="both"/>
      </w:pPr>
      <w:r>
        <w:t>Dębowa Łąka, 9</w:t>
      </w:r>
      <w:r>
        <w:rPr>
          <w:vertAlign w:val="superscript"/>
        </w:rPr>
        <w:t>th</w:t>
      </w:r>
      <w:r>
        <w:t xml:space="preserve"> September 2020</w:t>
      </w:r>
    </w:p>
    <w:sectPr w:rsidR="006F0A80" w:rsidRPr="006F0A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66" w:rsidRDefault="00AE4166" w:rsidP="00E907DE">
      <w:pPr>
        <w:spacing w:after="0" w:line="240" w:lineRule="auto"/>
      </w:pPr>
      <w:r>
        <w:separator/>
      </w:r>
    </w:p>
  </w:endnote>
  <w:endnote w:type="continuationSeparator" w:id="0">
    <w:p w:rsidR="00AE4166" w:rsidRDefault="00AE4166" w:rsidP="00E9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66" w:rsidRDefault="00AE4166" w:rsidP="00E907DE">
      <w:pPr>
        <w:spacing w:after="0" w:line="240" w:lineRule="auto"/>
      </w:pPr>
      <w:r>
        <w:separator/>
      </w:r>
    </w:p>
  </w:footnote>
  <w:footnote w:type="continuationSeparator" w:id="0">
    <w:p w:rsidR="00AE4166" w:rsidRDefault="00AE4166" w:rsidP="00E9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DE" w:rsidRDefault="00E907DE">
    <w:pPr>
      <w:pStyle w:val="Nagwek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750"/>
      <w:gridCol w:w="3267"/>
      <w:gridCol w:w="1499"/>
      <w:gridCol w:w="1500"/>
    </w:tblGrid>
    <w:tr w:rsidR="00E907DE" w:rsidTr="00616359">
      <w:trPr>
        <w:trHeight w:val="150"/>
      </w:trPr>
      <w:tc>
        <w:tcPr>
          <w:tcW w:w="2750" w:type="dxa"/>
          <w:vMerge w:val="restart"/>
        </w:tcPr>
        <w:p w:rsidR="00E907DE" w:rsidRDefault="00E907DE" w:rsidP="00E907DE">
          <w:pPr>
            <w:jc w:val="center"/>
          </w:pPr>
          <w:r>
            <w:object w:dxaOrig="6194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pt" o:ole="">
                <v:imagedata r:id="rId1" o:title=""/>
              </v:shape>
              <o:OLEObject Type="Embed" ProgID="PBrush" ShapeID="_x0000_i1025" DrawAspect="Content" ObjectID="_1726465719" r:id="rId2"/>
            </w:object>
          </w:r>
        </w:p>
      </w:tc>
      <w:tc>
        <w:tcPr>
          <w:tcW w:w="3267" w:type="dxa"/>
          <w:vMerge w:val="restart"/>
        </w:tcPr>
        <w:p w:rsidR="00E907DE" w:rsidRDefault="00E907DE" w:rsidP="00E907DE">
          <w:pPr>
            <w:jc w:val="center"/>
          </w:pPr>
          <w:r>
            <w:t>DECLARATION OF FUNCTIONAL PROPERTIES</w:t>
          </w:r>
        </w:p>
      </w:tc>
      <w:tc>
        <w:tcPr>
          <w:tcW w:w="1499" w:type="dxa"/>
        </w:tcPr>
        <w:p w:rsidR="00E907DE" w:rsidRDefault="00E907DE" w:rsidP="00E907DE">
          <w:pPr>
            <w:jc w:val="right"/>
          </w:pPr>
          <w:r>
            <w:t>Number</w:t>
          </w:r>
        </w:p>
      </w:tc>
      <w:tc>
        <w:tcPr>
          <w:tcW w:w="1500" w:type="dxa"/>
        </w:tcPr>
        <w:p w:rsidR="00E907DE" w:rsidRDefault="00E907DE" w:rsidP="00E907DE">
          <w:pPr>
            <w:jc w:val="both"/>
          </w:pPr>
          <w:r>
            <w:t>71/2020</w:t>
          </w:r>
        </w:p>
      </w:tc>
    </w:tr>
    <w:tr w:rsidR="00E907DE" w:rsidTr="00616359">
      <w:trPr>
        <w:trHeight w:val="150"/>
      </w:trPr>
      <w:tc>
        <w:tcPr>
          <w:tcW w:w="2750" w:type="dxa"/>
          <w:vMerge/>
        </w:tcPr>
        <w:p w:rsidR="00E907DE" w:rsidRDefault="00E907DE" w:rsidP="00E907DE">
          <w:pPr>
            <w:jc w:val="center"/>
          </w:pPr>
        </w:p>
      </w:tc>
      <w:tc>
        <w:tcPr>
          <w:tcW w:w="3267" w:type="dxa"/>
          <w:vMerge/>
        </w:tcPr>
        <w:p w:rsidR="00E907DE" w:rsidRDefault="00E907DE" w:rsidP="00E907DE">
          <w:pPr>
            <w:jc w:val="center"/>
          </w:pPr>
        </w:p>
      </w:tc>
      <w:tc>
        <w:tcPr>
          <w:tcW w:w="1499" w:type="dxa"/>
        </w:tcPr>
        <w:p w:rsidR="00E907DE" w:rsidRDefault="00E907DE" w:rsidP="00E907DE">
          <w:pPr>
            <w:jc w:val="right"/>
          </w:pPr>
          <w:r>
            <w:t>Edited on</w:t>
          </w:r>
        </w:p>
      </w:tc>
      <w:tc>
        <w:tcPr>
          <w:tcW w:w="1500" w:type="dxa"/>
        </w:tcPr>
        <w:p w:rsidR="00E907DE" w:rsidRDefault="00E907DE" w:rsidP="00E907DE">
          <w:pPr>
            <w:jc w:val="both"/>
          </w:pPr>
          <w:r>
            <w:t>02/09/2020</w:t>
          </w:r>
        </w:p>
      </w:tc>
    </w:tr>
    <w:tr w:rsidR="00E907DE" w:rsidTr="000B4599">
      <w:trPr>
        <w:trHeight w:val="547"/>
      </w:trPr>
      <w:tc>
        <w:tcPr>
          <w:tcW w:w="2750" w:type="dxa"/>
          <w:vMerge/>
        </w:tcPr>
        <w:p w:rsidR="00E907DE" w:rsidRDefault="00E907DE" w:rsidP="00E907DE">
          <w:pPr>
            <w:jc w:val="center"/>
          </w:pPr>
        </w:p>
      </w:tc>
      <w:tc>
        <w:tcPr>
          <w:tcW w:w="3267" w:type="dxa"/>
          <w:vMerge/>
        </w:tcPr>
        <w:p w:rsidR="00E907DE" w:rsidRDefault="00E907DE" w:rsidP="00E907DE">
          <w:pPr>
            <w:jc w:val="center"/>
          </w:pPr>
        </w:p>
      </w:tc>
      <w:tc>
        <w:tcPr>
          <w:tcW w:w="2999" w:type="dxa"/>
          <w:gridSpan w:val="2"/>
        </w:tcPr>
        <w:p w:rsidR="00E907DE" w:rsidRDefault="00E907DE" w:rsidP="00E907DE">
          <w:pPr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AE4166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AE4166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:rsidR="00E907DE" w:rsidRDefault="00E907DE">
    <w:pPr>
      <w:pStyle w:val="Nagwek"/>
    </w:pPr>
  </w:p>
  <w:p w:rsidR="00E907DE" w:rsidRDefault="00E907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744"/>
    <w:multiLevelType w:val="hybridMultilevel"/>
    <w:tmpl w:val="4DA2C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523C"/>
    <w:multiLevelType w:val="hybridMultilevel"/>
    <w:tmpl w:val="96B065B0"/>
    <w:lvl w:ilvl="0" w:tplc="EB583F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DE"/>
    <w:rsid w:val="006F0A80"/>
    <w:rsid w:val="00781B52"/>
    <w:rsid w:val="009753F3"/>
    <w:rsid w:val="00AE4166"/>
    <w:rsid w:val="00E907DE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7DE"/>
  </w:style>
  <w:style w:type="paragraph" w:styleId="Stopka">
    <w:name w:val="footer"/>
    <w:basedOn w:val="Normalny"/>
    <w:link w:val="StopkaZnak"/>
    <w:uiPriority w:val="99"/>
    <w:unhideWhenUsed/>
    <w:rsid w:val="00E9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7DE"/>
  </w:style>
  <w:style w:type="table" w:styleId="Tabela-Siatka">
    <w:name w:val="Table Grid"/>
    <w:basedOn w:val="Standardowy"/>
    <w:uiPriority w:val="39"/>
    <w:rsid w:val="00E9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7DE"/>
  </w:style>
  <w:style w:type="paragraph" w:styleId="Stopka">
    <w:name w:val="footer"/>
    <w:basedOn w:val="Normalny"/>
    <w:link w:val="StopkaZnak"/>
    <w:uiPriority w:val="99"/>
    <w:unhideWhenUsed/>
    <w:rsid w:val="00E9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7DE"/>
  </w:style>
  <w:style w:type="table" w:styleId="Tabela-Siatka">
    <w:name w:val="Table Grid"/>
    <w:basedOn w:val="Standardowy"/>
    <w:uiPriority w:val="39"/>
    <w:rsid w:val="00E9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Rozanski</dc:creator>
  <cp:lastModifiedBy>user</cp:lastModifiedBy>
  <cp:revision>2</cp:revision>
  <dcterms:created xsi:type="dcterms:W3CDTF">2022-10-05T07:02:00Z</dcterms:created>
  <dcterms:modified xsi:type="dcterms:W3CDTF">2022-10-05T07:02:00Z</dcterms:modified>
</cp:coreProperties>
</file>